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Amatic SC" w:cs="Amatic SC" w:eastAsia="Amatic SC" w:hAnsi="Amatic SC"/>
          <w:b w:val="1"/>
          <w:sz w:val="88"/>
          <w:szCs w:val="88"/>
        </w:rPr>
      </w:pPr>
      <w:r w:rsidDel="00000000" w:rsidR="00000000" w:rsidRPr="00000000">
        <w:rPr>
          <w:rFonts w:ascii="Amatic SC" w:cs="Amatic SC" w:eastAsia="Amatic SC" w:hAnsi="Amatic SC"/>
          <w:b w:val="1"/>
          <w:sz w:val="100"/>
          <w:szCs w:val="100"/>
          <w:rtl w:val="0"/>
        </w:rPr>
        <w:t xml:space="preserve">w/c 8th APRIL: LANGUAGE REVISION</w:t>
      </w:r>
      <w:r w:rsidDel="00000000" w:rsidR="00000000" w:rsidRPr="00000000">
        <w:rPr>
          <w:rtl w:val="0"/>
        </w:rPr>
      </w:r>
    </w:p>
    <w:tbl>
      <w:tblPr>
        <w:tblStyle w:val="Table1"/>
        <w:tblW w:w="987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25"/>
        <w:gridCol w:w="7545"/>
        <w:tblGridChange w:id="0">
          <w:tblGrid>
            <w:gridCol w:w="2325"/>
            <w:gridCol w:w="754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24"/>
                <w:szCs w:val="24"/>
                <w:rtl w:val="0"/>
              </w:rPr>
              <w:t xml:space="preserve">Gold (1h 30 mins)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Complete bronze, then spend 40 minutes writing each response.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24"/>
                <w:szCs w:val="24"/>
                <w:rtl w:val="0"/>
              </w:rPr>
              <w:t xml:space="preserve">Silver (30 mins)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Complete bronze, then write your opening paragraph for each plan.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24"/>
                <w:szCs w:val="24"/>
                <w:rtl w:val="0"/>
              </w:rPr>
              <w:t xml:space="preserve">Bronze (10 mins)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Spend 5 minutes planning a response to each of the questions. </w:t>
            </w:r>
          </w:p>
        </w:tc>
      </w:tr>
    </w:tbl>
    <w:p w:rsidR="00000000" w:rsidDel="00000000" w:rsidP="00000000" w:rsidRDefault="00000000" w:rsidRPr="00000000" w14:paraId="00000008">
      <w:pPr>
        <w:jc w:val="center"/>
        <w:rPr>
          <w:rFonts w:ascii="Trebuchet MS" w:cs="Trebuchet MS" w:eastAsia="Trebuchet MS" w:hAnsi="Trebuchet MS"/>
          <w:b w:val="1"/>
          <w:sz w:val="52"/>
          <w:szCs w:val="52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-169949</wp:posOffset>
                </wp:positionH>
                <wp:positionV relativeFrom="paragraph">
                  <wp:posOffset>313320</wp:posOffset>
                </wp:positionV>
                <wp:extent cx="6800850" cy="6042622"/>
                <wp:effectExtent b="12700" l="12700" r="12700" t="1270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43625" y="233475"/>
                          <a:ext cx="6902700" cy="41721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-169949</wp:posOffset>
                </wp:positionH>
                <wp:positionV relativeFrom="paragraph">
                  <wp:posOffset>313320</wp:posOffset>
                </wp:positionV>
                <wp:extent cx="6800850" cy="6042622"/>
                <wp:effectExtent b="12700" l="12700" r="12700" t="1270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00850" cy="6042622"/>
                        </a:xfrm>
                        <a:prstGeom prst="rect"/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9">
      <w:pPr>
        <w:rPr>
          <w:rFonts w:ascii="Trebuchet MS" w:cs="Trebuchet MS" w:eastAsia="Trebuchet MS" w:hAnsi="Trebuchet MS"/>
          <w:b w:val="1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4"/>
          <w:szCs w:val="24"/>
          <w:rtl w:val="0"/>
        </w:rPr>
        <w:t xml:space="preserve">P1Q5 </w:t>
      </w:r>
    </w:p>
    <w:p w:rsidR="00000000" w:rsidDel="00000000" w:rsidP="00000000" w:rsidRDefault="00000000" w:rsidRPr="00000000" w14:paraId="0000000A">
      <w:pPr>
        <w:rPr>
          <w:rFonts w:ascii="Trebuchet MS" w:cs="Trebuchet MS" w:eastAsia="Trebuchet MS" w:hAnsi="Trebuchet MS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rebuchet MS" w:cs="Trebuchet MS" w:eastAsia="Trebuchet MS" w:hAnsi="Trebuchet MS"/>
          <w:b w:val="1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4"/>
          <w:szCs w:val="24"/>
          <w:rtl w:val="0"/>
        </w:rPr>
        <w:t xml:space="preserve">Either</w:t>
      </w:r>
    </w:p>
    <w:p w:rsidR="00000000" w:rsidDel="00000000" w:rsidP="00000000" w:rsidRDefault="00000000" w:rsidRPr="00000000" w14:paraId="0000000C">
      <w:pPr>
        <w:rPr>
          <w:rFonts w:ascii="Trebuchet MS" w:cs="Trebuchet MS" w:eastAsia="Trebuchet MS" w:hAnsi="Trebuchet MS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Write a description as suggested by this picture </w:t>
      </w:r>
      <w:r w:rsidDel="00000000" w:rsidR="00000000" w:rsidRPr="00000000">
        <w:rPr>
          <w:rFonts w:ascii="Trebuchet MS" w:cs="Trebuchet MS" w:eastAsia="Trebuchet MS" w:hAnsi="Trebuchet MS"/>
          <w:b w:val="1"/>
          <w:sz w:val="24"/>
          <w:szCs w:val="24"/>
          <w:rtl w:val="0"/>
        </w:rPr>
        <w:t xml:space="preserve">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rebuchet MS" w:cs="Trebuchet MS" w:eastAsia="Trebuchet MS" w:hAnsi="Trebuchet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Trebuchet MS" w:cs="Trebuchet MS" w:eastAsia="Trebuchet MS" w:hAnsi="Trebuchet MS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</w:rPr>
        <w:drawing>
          <wp:inline distB="114300" distT="114300" distL="114300" distR="114300">
            <wp:extent cx="6480000" cy="4318000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80000" cy="4318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rebuchet MS" w:cs="Trebuchet MS" w:eastAsia="Trebuchet MS" w:hAnsi="Trebuchet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rebuchet MS" w:cs="Trebuchet MS" w:eastAsia="Trebuchet MS" w:hAnsi="Trebuchet MS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Write a story where nature takes control.</w:t>
      </w:r>
    </w:p>
    <w:p w:rsidR="00000000" w:rsidDel="00000000" w:rsidP="00000000" w:rsidRDefault="00000000" w:rsidRPr="00000000" w14:paraId="00000011">
      <w:pPr>
        <w:jc w:val="center"/>
        <w:rPr>
          <w:rFonts w:ascii="Trebuchet MS" w:cs="Trebuchet MS" w:eastAsia="Trebuchet MS" w:hAnsi="Trebuchet MS"/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-169949</wp:posOffset>
                </wp:positionH>
                <wp:positionV relativeFrom="paragraph">
                  <wp:posOffset>285750</wp:posOffset>
                </wp:positionV>
                <wp:extent cx="6800850" cy="1198877"/>
                <wp:effectExtent b="12700" l="12700" r="12700" t="1270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43625" y="233475"/>
                          <a:ext cx="6902700" cy="41721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-169949</wp:posOffset>
                </wp:positionH>
                <wp:positionV relativeFrom="paragraph">
                  <wp:posOffset>285750</wp:posOffset>
                </wp:positionV>
                <wp:extent cx="6800850" cy="1198877"/>
                <wp:effectExtent b="12700" l="12700" r="12700" t="1270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00850" cy="1198877"/>
                        </a:xfrm>
                        <a:prstGeom prst="rect"/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2">
      <w:pPr>
        <w:jc w:val="center"/>
        <w:rPr>
          <w:rFonts w:ascii="Trebuchet MS" w:cs="Trebuchet MS" w:eastAsia="Trebuchet MS" w:hAnsi="Trebuchet MS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rebuchet MS" w:cs="Trebuchet MS" w:eastAsia="Trebuchet MS" w:hAnsi="Trebuchet MS"/>
          <w:b w:val="1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b w:val="1"/>
          <w:sz w:val="24"/>
          <w:szCs w:val="24"/>
          <w:rtl w:val="0"/>
        </w:rPr>
        <w:t xml:space="preserve">P2Q5 </w:t>
      </w:r>
    </w:p>
    <w:p w:rsidR="00000000" w:rsidDel="00000000" w:rsidP="00000000" w:rsidRDefault="00000000" w:rsidRPr="00000000" w14:paraId="00000014">
      <w:pPr>
        <w:rPr>
          <w:rFonts w:ascii="Trebuchet MS" w:cs="Trebuchet MS" w:eastAsia="Trebuchet MS" w:hAnsi="Trebuchet MS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rebuchet MS" w:cs="Trebuchet MS" w:eastAsia="Trebuchet MS" w:hAnsi="Trebuchet MS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“All children should have to get a job from the age of fourteen. It would encourage independence, communication, and give them money to make their own financial decisions”.</w:t>
      </w:r>
    </w:p>
    <w:p w:rsidR="00000000" w:rsidDel="00000000" w:rsidP="00000000" w:rsidRDefault="00000000" w:rsidRPr="00000000" w14:paraId="00000016">
      <w:pPr>
        <w:rPr>
          <w:rFonts w:ascii="Trebuchet MS" w:cs="Trebuchet MS" w:eastAsia="Trebuchet MS" w:hAnsi="Trebuchet MS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  <w:rtl w:val="0"/>
        </w:rPr>
        <w:t xml:space="preserve">Write an article which gives your viewpoint for or against this statement.  </w:t>
      </w:r>
    </w:p>
    <w:sectPr>
      <w:pgSz w:h="16834" w:w="11909" w:orient="portrait"/>
      <w:pgMar w:bottom="850.3937007874016" w:top="850.3937007874016" w:left="850.3937007874016" w:right="850.3937007874016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rebuchet MS"/>
  <w:font w:name="Amatic SC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maticSC-regular.ttf"/><Relationship Id="rId2" Type="http://schemas.openxmlformats.org/officeDocument/2006/relationships/font" Target="fonts/AmaticSC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