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tbl>
      <w:tblPr>
        <w:tblStyle w:val="Table1"/>
        <w:tblW w:w="107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95"/>
        <w:gridCol w:w="10275"/>
        <w:tblGridChange w:id="0">
          <w:tblGrid>
            <w:gridCol w:w="495"/>
            <w:gridCol w:w="10275"/>
          </w:tblGrid>
        </w:tblGridChange>
      </w:tblGrid>
      <w:tr>
        <w:trPr>
          <w:cantSplit w:val="0"/>
          <w:trHeight w:val="120" w:hRule="atLeast"/>
          <w:tblHeader w:val="0"/>
        </w:trPr>
        <w:tc>
          <w:tcPr>
            <w:gridSpan w:val="2"/>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02">
            <w:pPr>
              <w:rPr>
                <w:rFonts w:ascii="Trebuchet MS" w:cs="Trebuchet MS" w:eastAsia="Trebuchet MS" w:hAnsi="Trebuchet MS"/>
                <w:b w:val="1"/>
                <w:sz w:val="28"/>
                <w:szCs w:val="28"/>
              </w:rPr>
            </w:pPr>
            <w:r w:rsidDel="00000000" w:rsidR="00000000" w:rsidRPr="00000000">
              <w:rPr>
                <w:rFonts w:ascii="Trebuchet MS" w:cs="Trebuchet MS" w:eastAsia="Trebuchet MS" w:hAnsi="Trebuchet MS"/>
                <w:b w:val="1"/>
                <w:sz w:val="28"/>
                <w:szCs w:val="28"/>
                <w:rtl w:val="0"/>
              </w:rPr>
              <w:t xml:space="preserve">Language Paper 1 Source A (Change)</w:t>
            </w:r>
          </w:p>
        </w:tc>
      </w:tr>
      <w:tr>
        <w:trPr>
          <w:cantSplit w:val="0"/>
          <w:trHeight w:val="40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04">
            <w:pPr>
              <w:jc w:val="center"/>
              <w:rPr>
                <w:rFonts w:ascii="Trebuchet MS" w:cs="Trebuchet MS" w:eastAsia="Trebuchet MS" w:hAnsi="Trebuchet MS"/>
              </w:rPr>
            </w:pPr>
            <w:r w:rsidDel="00000000" w:rsidR="00000000" w:rsidRPr="00000000">
              <w:rPr>
                <w:rFonts w:ascii="Trebuchet MS" w:cs="Trebuchet MS" w:eastAsia="Trebuchet MS" w:hAnsi="Trebuchet MS"/>
                <w:b w:val="1"/>
                <w:rtl w:val="0"/>
              </w:rPr>
              <w:t xml:space="preserve">Source A</w:t>
            </w:r>
            <w:r w:rsidDel="00000000" w:rsidR="00000000" w:rsidRPr="00000000">
              <w:rPr>
                <w:rFonts w:ascii="Trebuchet MS" w:cs="Trebuchet MS" w:eastAsia="Trebuchet MS" w:hAnsi="Trebuchet MS"/>
                <w:rtl w:val="0"/>
              </w:rPr>
              <w:t xml:space="preserve">. </w:t>
            </w:r>
            <w:r w:rsidDel="00000000" w:rsidR="00000000" w:rsidRPr="00000000">
              <w:rPr>
                <w:rFonts w:ascii="Trebuchet MS" w:cs="Trebuchet MS" w:eastAsia="Trebuchet MS" w:hAnsi="Trebuchet MS"/>
                <w:rtl w:val="0"/>
              </w:rPr>
              <w:t xml:space="preserve">The extract is from </w:t>
            </w:r>
            <w:r w:rsidDel="00000000" w:rsidR="00000000" w:rsidRPr="00000000">
              <w:rPr>
                <w:rFonts w:ascii="Trebuchet MS" w:cs="Trebuchet MS" w:eastAsia="Trebuchet MS" w:hAnsi="Trebuchet MS"/>
                <w:i w:val="1"/>
                <w:rtl w:val="0"/>
              </w:rPr>
              <w:t xml:space="preserve">Birdsong</w:t>
            </w:r>
            <w:r w:rsidDel="00000000" w:rsidR="00000000" w:rsidRPr="00000000">
              <w:rPr>
                <w:rFonts w:ascii="Trebuchet MS" w:cs="Trebuchet MS" w:eastAsia="Trebuchet MS" w:hAnsi="Trebuchet MS"/>
                <w:rtl w:val="0"/>
              </w:rPr>
              <w:t xml:space="preserve"> written by Sebastian Faulks in 1993, set during WWI. In this extract the beginning of the Battle of the Somme is told through the eyes of the narrator, Stephen. </w:t>
            </w:r>
          </w:p>
        </w:tc>
      </w:tr>
      <w:tr>
        <w:trPr>
          <w:cantSplit w:val="0"/>
          <w:trHeight w:val="81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06">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07">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08">
            <w:pPr>
              <w:ind w:left="-460" w:firstLine="24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09">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0A">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5</w:t>
            </w:r>
          </w:p>
          <w:p w:rsidR="00000000" w:rsidDel="00000000" w:rsidP="00000000" w:rsidRDefault="00000000" w:rsidRPr="00000000" w14:paraId="0000000B">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0C">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0D">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0E">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0F">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10</w:t>
            </w:r>
          </w:p>
          <w:p w:rsidR="00000000" w:rsidDel="00000000" w:rsidP="00000000" w:rsidRDefault="00000000" w:rsidRPr="00000000" w14:paraId="00000010">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1">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2">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3">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4">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15</w:t>
            </w:r>
          </w:p>
          <w:p w:rsidR="00000000" w:rsidDel="00000000" w:rsidP="00000000" w:rsidRDefault="00000000" w:rsidRPr="00000000" w14:paraId="00000015">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6">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7">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8">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9">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20</w:t>
            </w:r>
          </w:p>
          <w:p w:rsidR="00000000" w:rsidDel="00000000" w:rsidP="00000000" w:rsidRDefault="00000000" w:rsidRPr="00000000" w14:paraId="0000001A">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B">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C">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D">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1E">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25</w:t>
            </w:r>
          </w:p>
          <w:p w:rsidR="00000000" w:rsidDel="00000000" w:rsidP="00000000" w:rsidRDefault="00000000" w:rsidRPr="00000000" w14:paraId="0000001F">
            <w:pPr>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20">
            <w:pPr>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21">
            <w:pPr>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22">
            <w:pPr>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23">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30 </w:t>
            </w:r>
          </w:p>
          <w:p w:rsidR="00000000" w:rsidDel="00000000" w:rsidP="00000000" w:rsidRDefault="00000000" w:rsidRPr="00000000" w14:paraId="00000024">
            <w:pPr>
              <w:rPr>
                <w:rFonts w:ascii="Trebuchet MS" w:cs="Trebuchet MS" w:eastAsia="Trebuchet MS" w:hAnsi="Trebuchet MS"/>
                <w:sz w:val="24"/>
                <w:szCs w:val="24"/>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25">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second hand of his watch in slow motion. Twenty-nine past. The whistle in his mouth. His foot on the ladder. He swallowed hard and blew.</w:t>
            </w:r>
          </w:p>
          <w:p w:rsidR="00000000" w:rsidDel="00000000" w:rsidP="00000000" w:rsidRDefault="00000000" w:rsidRPr="00000000" w14:paraId="00000026">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He clambered out and looked around him. It was for a moment completely quiet as the bombardment ended and the German guns also stopped. Skylarks wheeled and sang high in the cloudless sky. He felt alone, as though he had stumbled on this fresh world at the instant of its creation.</w:t>
            </w:r>
          </w:p>
          <w:p w:rsidR="00000000" w:rsidDel="00000000" w:rsidP="00000000" w:rsidRDefault="00000000" w:rsidRPr="00000000" w14:paraId="00000027">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Then the artillery began to lay down the first barrage and the German machine guns resumed. To his left Stephen saw men trying to emerge from the trench but being smashed by bullets before they could stand. The gaps in the wire became jammed with bodies. Behind him the men were coming up. He saw Gray run along the top of the trench, shouting encouragement.</w:t>
            </w:r>
          </w:p>
          <w:p w:rsidR="00000000" w:rsidDel="00000000" w:rsidP="00000000" w:rsidRDefault="00000000" w:rsidRPr="00000000" w14:paraId="00000028">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He walked hesitatingly forward, his skin tensed for the feeling of metal tearing flesh. He turned his body sideways, tenderly, to protect his eyes. He was hunched like an old woman in the cocoon of tearing noise.</w:t>
            </w:r>
          </w:p>
          <w:p w:rsidR="00000000" w:rsidDel="00000000" w:rsidP="00000000" w:rsidRDefault="00000000" w:rsidRPr="00000000" w14:paraId="00000029">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Byrne was walking beside him at the slow pace required by their orders. Stephen glanced to his right. He could see a long, wavering line of khaki, primitive dolls progressing in tense deliberate steps, going down with a silent flap of arms, replaced, falling, continuing as though walking into a gale. He tried to catch Byrne’s eye but failed. The sound of machine guns was varied by the crack of snipers and the roar of the barrage ahead of them.</w:t>
            </w:r>
          </w:p>
          <w:p w:rsidR="00000000" w:rsidDel="00000000" w:rsidP="00000000" w:rsidRDefault="00000000" w:rsidRPr="00000000" w14:paraId="0000002A">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He saw Hunt fall to his right. Studd bent to help him and Stephen saw his head opening up bright red under machine gun bullets as his helmet fell away.</w:t>
            </w:r>
          </w:p>
          <w:p w:rsidR="00000000" w:rsidDel="00000000" w:rsidP="00000000" w:rsidRDefault="00000000" w:rsidRPr="00000000" w14:paraId="0000002B">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His feet pressed onwards gingerly over the broken ground. After twenty or thirty yards there came a feeling that he was floating above his body, that it had taken on an automatic life of its own over which he had no power. It was as though he had become detached, in a dream, from the metal air through which his flesh was walking. In this trance there was a kind of relief, something close to hilarity.</w:t>
            </w:r>
          </w:p>
          <w:p w:rsidR="00000000" w:rsidDel="00000000" w:rsidP="00000000" w:rsidRDefault="00000000" w:rsidRPr="00000000" w14:paraId="0000002C">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Ten yards ahead and to the right was Colonel Barclay. He was carrying a sword.</w:t>
            </w:r>
          </w:p>
          <w:p w:rsidR="00000000" w:rsidDel="00000000" w:rsidP="00000000" w:rsidRDefault="00000000" w:rsidRPr="00000000" w14:paraId="0000002D">
            <w:pPr>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Stephen went down. Some force had blown him. He was in a dip in the ground with a bleeding man, shivering. The barrage was too far ahead. Now the German guns were placing a curtain of their own. Shrapnel was blasting its jagged cones through any air space not filled by the machine guns.</w:t>
            </w:r>
          </w:p>
        </w:tc>
      </w:tr>
    </w:tbl>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tbl>
      <w:tblPr>
        <w:tblStyle w:val="Table2"/>
        <w:tblW w:w="10777.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777"/>
        <w:tblGridChange w:id="0">
          <w:tblGrid>
            <w:gridCol w:w="10777"/>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04. A student, having read this section of the text, said </w:t>
            </w:r>
          </w:p>
          <w:p w:rsidR="00000000" w:rsidDel="00000000" w:rsidP="00000000" w:rsidRDefault="00000000" w:rsidRPr="00000000" w14:paraId="00000031">
            <w:pPr>
              <w:widowControl w:val="0"/>
              <w:spacing w:line="240" w:lineRule="auto"/>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32">
            <w:pPr>
              <w:widowControl w:val="0"/>
              <w:spacing w:line="240" w:lineRule="auto"/>
              <w:ind w:left="708.6614173228347" w:firstLine="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 like how the writer presents a change in Stephen once he goes over the top. It seems that the chaos and destruction of the battle hits him, and he begins to realise how ridiculous the conflict is once the battle begins.”</w:t>
            </w:r>
          </w:p>
          <w:p w:rsidR="00000000" w:rsidDel="00000000" w:rsidP="00000000" w:rsidRDefault="00000000" w:rsidRPr="00000000" w14:paraId="00000033">
            <w:pPr>
              <w:widowControl w:val="0"/>
              <w:spacing w:line="240" w:lineRule="auto"/>
              <w:ind w:left="708.6614173228347" w:firstLine="0"/>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34">
            <w:pPr>
              <w:widowControl w:val="0"/>
              <w:spacing w:line="240" w:lineRule="auto"/>
              <w:ind w:left="708.6614173228347" w:firstLine="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To what extent do you agree? </w:t>
            </w:r>
          </w:p>
          <w:p w:rsidR="00000000" w:rsidDel="00000000" w:rsidP="00000000" w:rsidRDefault="00000000" w:rsidRPr="00000000" w14:paraId="00000035">
            <w:pPr>
              <w:widowControl w:val="0"/>
              <w:spacing w:line="240" w:lineRule="auto"/>
              <w:ind w:left="708.6614173228347" w:firstLine="0"/>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36">
            <w:pPr>
              <w:widowControl w:val="0"/>
              <w:spacing w:line="240" w:lineRule="auto"/>
              <w:ind w:left="708.6614173228347" w:firstLine="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You could write about:</w:t>
            </w:r>
          </w:p>
          <w:p w:rsidR="00000000" w:rsidDel="00000000" w:rsidP="00000000" w:rsidRDefault="00000000" w:rsidRPr="00000000" w14:paraId="00000037">
            <w:pPr>
              <w:widowControl w:val="0"/>
              <w:numPr>
                <w:ilvl w:val="0"/>
                <w:numId w:val="2"/>
              </w:numPr>
              <w:spacing w:line="240" w:lineRule="auto"/>
              <w:ind w:left="720" w:hanging="36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consider your impressions of Stephen as changing </w:t>
            </w:r>
          </w:p>
          <w:p w:rsidR="00000000" w:rsidDel="00000000" w:rsidP="00000000" w:rsidRDefault="00000000" w:rsidRPr="00000000" w14:paraId="00000038">
            <w:pPr>
              <w:widowControl w:val="0"/>
              <w:numPr>
                <w:ilvl w:val="0"/>
                <w:numId w:val="2"/>
              </w:numPr>
              <w:spacing w:line="240" w:lineRule="auto"/>
              <w:ind w:left="720" w:hanging="36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evaluate how the writer presents the battle as chaotic and destructive</w:t>
            </w:r>
          </w:p>
          <w:p w:rsidR="00000000" w:rsidDel="00000000" w:rsidP="00000000" w:rsidRDefault="00000000" w:rsidRPr="00000000" w14:paraId="00000039">
            <w:pPr>
              <w:widowControl w:val="0"/>
              <w:numPr>
                <w:ilvl w:val="0"/>
                <w:numId w:val="2"/>
              </w:numPr>
              <w:spacing w:line="240" w:lineRule="auto"/>
              <w:ind w:left="720" w:hanging="36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support your response with evidence from the text</w:t>
            </w:r>
          </w:p>
        </w:tc>
      </w:tr>
    </w:tbl>
    <w:p w:rsidR="00000000" w:rsidDel="00000000" w:rsidP="00000000" w:rsidRDefault="00000000" w:rsidRPr="00000000" w14:paraId="0000003A">
      <w:pPr>
        <w:rPr/>
      </w:pPr>
      <w:r w:rsidDel="00000000" w:rsidR="00000000" w:rsidRPr="00000000">
        <w:rPr>
          <w:rtl w:val="0"/>
        </w:rPr>
      </w:r>
    </w:p>
    <w:tbl>
      <w:tblPr>
        <w:tblStyle w:val="Table3"/>
        <w:tblW w:w="107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370"/>
        <w:gridCol w:w="5370"/>
        <w:tblGridChange w:id="0">
          <w:tblGrid>
            <w:gridCol w:w="5370"/>
            <w:gridCol w:w="5370"/>
          </w:tblGrid>
        </w:tblGridChange>
      </w:tblGrid>
      <w:tr>
        <w:trPr>
          <w:cantSplit w:val="0"/>
          <w:trHeight w:val="403.3333333333337" w:hRule="atLeast"/>
          <w:tblHeader w:val="0"/>
        </w:trPr>
        <w:tc>
          <w:tcPr>
            <w:gridSpan w:val="2"/>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B">
            <w:pPr>
              <w:rPr>
                <w:rFonts w:ascii="Trebuchet MS" w:cs="Trebuchet MS" w:eastAsia="Trebuchet MS" w:hAnsi="Trebuchet MS"/>
                <w:b w:val="1"/>
                <w:sz w:val="28"/>
                <w:szCs w:val="28"/>
              </w:rPr>
            </w:pPr>
            <w:r w:rsidDel="00000000" w:rsidR="00000000" w:rsidRPr="00000000">
              <w:rPr>
                <w:rFonts w:ascii="Trebuchet MS" w:cs="Trebuchet MS" w:eastAsia="Trebuchet MS" w:hAnsi="Trebuchet MS"/>
                <w:b w:val="1"/>
                <w:sz w:val="28"/>
                <w:szCs w:val="28"/>
                <w:rtl w:val="0"/>
              </w:rPr>
              <w:t xml:space="preserve">Language Paper 2 Source A and Source B (Change)</w:t>
            </w:r>
          </w:p>
        </w:tc>
      </w:tr>
      <w:tr>
        <w:trPr>
          <w:cantSplit w:val="0"/>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D">
            <w:pPr>
              <w:spacing w:line="240" w:lineRule="auto"/>
              <w:jc w:val="center"/>
              <w:rPr>
                <w:rFonts w:ascii="Trebuchet MS" w:cs="Trebuchet MS" w:eastAsia="Trebuchet MS" w:hAnsi="Trebuchet MS"/>
                <w:sz w:val="24"/>
                <w:szCs w:val="24"/>
              </w:rPr>
            </w:pPr>
            <w:r w:rsidDel="00000000" w:rsidR="00000000" w:rsidRPr="00000000">
              <w:rPr>
                <w:rFonts w:ascii="Trebuchet MS" w:cs="Trebuchet MS" w:eastAsia="Trebuchet MS" w:hAnsi="Trebuchet MS"/>
                <w:b w:val="1"/>
                <w:sz w:val="24"/>
                <w:szCs w:val="24"/>
                <w:rtl w:val="0"/>
              </w:rPr>
              <w:t xml:space="preserve">Source A</w:t>
            </w:r>
            <w:r w:rsidDel="00000000" w:rsidR="00000000" w:rsidRPr="00000000">
              <w:rPr>
                <w:rFonts w:ascii="Trebuchet MS" w:cs="Trebuchet MS" w:eastAsia="Trebuchet MS" w:hAnsi="Trebuchet MS"/>
                <w:sz w:val="24"/>
                <w:szCs w:val="24"/>
                <w:rtl w:val="0"/>
              </w:rPr>
              <w:t xml:space="preserve">. In 1892 Thomas Wright, an investigative journalist, was involved in a free school dinners scheme. He writes about it here in </w:t>
            </w:r>
            <w:r w:rsidDel="00000000" w:rsidR="00000000" w:rsidRPr="00000000">
              <w:rPr>
                <w:rFonts w:ascii="Trebuchet MS" w:cs="Trebuchet MS" w:eastAsia="Trebuchet MS" w:hAnsi="Trebuchet MS"/>
                <w:i w:val="1"/>
                <w:sz w:val="24"/>
                <w:szCs w:val="24"/>
                <w:rtl w:val="0"/>
              </w:rPr>
              <w:t xml:space="preserve">The Pinch of Poverty</w:t>
            </w:r>
            <w:r w:rsidDel="00000000" w:rsidR="00000000" w:rsidRPr="00000000">
              <w:rPr>
                <w:rFonts w:ascii="Trebuchet MS" w:cs="Trebuchet MS" w:eastAsia="Trebuchet MS" w:hAnsi="Trebuchet MS"/>
                <w:sz w:val="24"/>
                <w:szCs w:val="24"/>
                <w:rtl w:val="0"/>
              </w:rPr>
              <w:t xml:space="preserve">.</w:t>
            </w:r>
          </w:p>
        </w:tc>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E">
            <w:pPr>
              <w:spacing w:line="240" w:lineRule="auto"/>
              <w:jc w:val="center"/>
              <w:rPr>
                <w:rFonts w:ascii="Trebuchet MS" w:cs="Trebuchet MS" w:eastAsia="Trebuchet MS" w:hAnsi="Trebuchet MS"/>
                <w:sz w:val="24"/>
                <w:szCs w:val="24"/>
              </w:rPr>
            </w:pPr>
            <w:r w:rsidDel="00000000" w:rsidR="00000000" w:rsidRPr="00000000">
              <w:rPr>
                <w:rFonts w:ascii="Trebuchet MS" w:cs="Trebuchet MS" w:eastAsia="Trebuchet MS" w:hAnsi="Trebuchet MS"/>
                <w:b w:val="1"/>
                <w:sz w:val="24"/>
                <w:szCs w:val="24"/>
                <w:rtl w:val="0"/>
              </w:rPr>
              <w:t xml:space="preserve">Source B</w:t>
            </w:r>
            <w:r w:rsidDel="00000000" w:rsidR="00000000" w:rsidRPr="00000000">
              <w:rPr>
                <w:rFonts w:ascii="Trebuchet MS" w:cs="Trebuchet MS" w:eastAsia="Trebuchet MS" w:hAnsi="Trebuchet MS"/>
                <w:sz w:val="24"/>
                <w:szCs w:val="24"/>
                <w:rtl w:val="0"/>
              </w:rPr>
              <w:t xml:space="preserve">. In June 2020 England striker Marcus Rashford wrote an open letter to MPs asking for them to rethink their decision to end free school meals during the pandemic. </w:t>
            </w:r>
          </w:p>
        </w:tc>
      </w:tr>
      <w:tr>
        <w:trPr>
          <w:cantSplit w:val="0"/>
          <w:trHeight w:val="40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F">
            <w:pPr>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To those who think about such things at all it is a saddening reflection that we should constantly have in our midst a veritable "hungry army."</w:t>
            </w:r>
          </w:p>
          <w:p w:rsidR="00000000" w:rsidDel="00000000" w:rsidP="00000000" w:rsidRDefault="00000000" w:rsidRPr="00000000" w14:paraId="00000040">
            <w:pPr>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It became axiomatic with teachers that a child could not learn upon an empty stomach; that it must be fed if it is to be taught; and that it is worse than a folly - a cruelty - to try to exact the same degree of mental exertion from a hungry child as from one that is well fed and well cared for.</w:t>
            </w:r>
          </w:p>
          <w:p w:rsidR="00000000" w:rsidDel="00000000" w:rsidP="00000000" w:rsidRDefault="00000000" w:rsidRPr="00000000" w14:paraId="00000041">
            <w:pPr>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    Urged by their experience and observation in this respect, the teachers were among the earliest and most earnest workers in the organisation of the now happily well-established institution of free dinners to children.</w:t>
            </w:r>
          </w:p>
          <w:p w:rsidR="00000000" w:rsidDel="00000000" w:rsidP="00000000" w:rsidRDefault="00000000" w:rsidRPr="00000000" w14:paraId="00000042">
            <w:pPr>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my district the Children's Free Dinner movement has flourished for some seven or eight years. Throughout the winter months, the months in which the poverty of the poorest of the poor is greatest, and hunger stings its sharpest, we dine our five hundred children per day for four days a week. In respect to each of these children it is ascertained that there is no dinner for them at home, while of but too many of them it is further known that they have had no breakfast, and that their chances of obtaining tea or supper are highly problematical. Among those who are unfortunately qualified to be invited guests at these dinners are a number of infants of from three to seven years of age.  </w:t>
            </w:r>
          </w:p>
        </w:tc>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3">
            <w:pPr>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Parents like mine would rely on kids’ clubs over the Summer break, providing a safe space and at least one meal, whilst they work. Today, parents do not have this as an option. If faced with unemployment, parents like mine would have been down at the job centre first thing Monday morning to find any work that enables them to support their families. Today, there are no jobs.</w:t>
            </w:r>
          </w:p>
          <w:p w:rsidR="00000000" w:rsidDel="00000000" w:rsidP="00000000" w:rsidRDefault="00000000" w:rsidRPr="00000000" w14:paraId="00000044">
            <w:pPr>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As a Black man from a low-income family in Wythenshawe, Manchester, I could have been just another statistic. Instead, due to the selfless actions of my mum, my family, my neighbours, and my coaches, the only stats I’m associated with are goals, appearances and caps. I would be doing myself, my family and my community an injustice if I didn’t stand here today with my voice and my platform and ask you for help.</w:t>
            </w:r>
          </w:p>
          <w:p w:rsidR="00000000" w:rsidDel="00000000" w:rsidP="00000000" w:rsidRDefault="00000000" w:rsidRPr="00000000" w14:paraId="00000045">
            <w:pPr>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Government has taken a ‘whatever it takes’ approach to the economy – I’m asking you today to extend that same thinking to protecting all vulnerable children across England. I encourage you to hear their pleas and find your humanity. Please reconsider your decision to cancel the food voucher scheme over the Summer holiday period and guarantee the extension.</w:t>
            </w:r>
          </w:p>
          <w:p w:rsidR="00000000" w:rsidDel="00000000" w:rsidP="00000000" w:rsidRDefault="00000000" w:rsidRPr="00000000" w14:paraId="00000046">
            <w:pPr>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This is England in 2020, and this is an issue that needs urgent assistance. Please, while the eyes of the nation are on you, make the U-turn and make protecting the lives of some of our most vulnerable a top priority.</w:t>
            </w:r>
          </w:p>
        </w:tc>
      </w:tr>
    </w:tbl>
    <w:p w:rsidR="00000000" w:rsidDel="00000000" w:rsidP="00000000" w:rsidRDefault="00000000" w:rsidRPr="00000000" w14:paraId="00000047">
      <w:pPr>
        <w:rPr/>
      </w:pPr>
      <w:r w:rsidDel="00000000" w:rsidR="00000000" w:rsidRPr="00000000">
        <w:rPr>
          <w:rtl w:val="0"/>
        </w:rPr>
      </w:r>
    </w:p>
    <w:tbl>
      <w:tblPr>
        <w:tblStyle w:val="Table4"/>
        <w:tblW w:w="10777.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777"/>
        <w:tblGridChange w:id="0">
          <w:tblGrid>
            <w:gridCol w:w="10777"/>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ind w:left="566.9291338582676" w:firstLine="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04. Compare how the writers convey their different feelings and perspectives on children in poverty and free school dinners</w:t>
            </w:r>
          </w:p>
          <w:p w:rsidR="00000000" w:rsidDel="00000000" w:rsidP="00000000" w:rsidRDefault="00000000" w:rsidRPr="00000000" w14:paraId="00000049">
            <w:pPr>
              <w:widowControl w:val="0"/>
              <w:spacing w:line="240" w:lineRule="auto"/>
              <w:ind w:left="708.6614173228347" w:firstLine="0"/>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4A">
            <w:pPr>
              <w:widowControl w:val="0"/>
              <w:spacing w:line="240" w:lineRule="auto"/>
              <w:ind w:left="566.9291338582676" w:firstLine="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your answer you could:</w:t>
            </w:r>
          </w:p>
          <w:p w:rsidR="00000000" w:rsidDel="00000000" w:rsidP="00000000" w:rsidRDefault="00000000" w:rsidRPr="00000000" w14:paraId="0000004B">
            <w:pPr>
              <w:widowControl w:val="0"/>
              <w:spacing w:line="240" w:lineRule="auto"/>
              <w:ind w:left="708.6614173228347" w:firstLine="0"/>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4C">
            <w:pPr>
              <w:widowControl w:val="0"/>
              <w:numPr>
                <w:ilvl w:val="0"/>
                <w:numId w:val="1"/>
              </w:numPr>
              <w:spacing w:line="240" w:lineRule="auto"/>
              <w:ind w:left="1133.8582677165352" w:hanging="359.9999999999999"/>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compare their different feelings and perspectives on free school dinners</w:t>
            </w:r>
          </w:p>
          <w:p w:rsidR="00000000" w:rsidDel="00000000" w:rsidP="00000000" w:rsidRDefault="00000000" w:rsidRPr="00000000" w14:paraId="0000004D">
            <w:pPr>
              <w:widowControl w:val="0"/>
              <w:numPr>
                <w:ilvl w:val="0"/>
                <w:numId w:val="1"/>
              </w:numPr>
              <w:spacing w:line="240" w:lineRule="auto"/>
              <w:ind w:left="1133.8582677165352" w:hanging="359.9999999999999"/>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compare the methods they use to convey their feelings and perspectives </w:t>
            </w:r>
          </w:p>
          <w:p w:rsidR="00000000" w:rsidDel="00000000" w:rsidP="00000000" w:rsidRDefault="00000000" w:rsidRPr="00000000" w14:paraId="0000004E">
            <w:pPr>
              <w:widowControl w:val="0"/>
              <w:numPr>
                <w:ilvl w:val="0"/>
                <w:numId w:val="1"/>
              </w:numPr>
              <w:spacing w:line="240" w:lineRule="auto"/>
              <w:ind w:left="1133.8582677165352" w:hanging="359.9999999999999"/>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support your response with references to both texts.</w:t>
            </w:r>
          </w:p>
        </w:tc>
      </w:tr>
    </w:tbl>
    <w:p w:rsidR="00000000" w:rsidDel="00000000" w:rsidP="00000000" w:rsidRDefault="00000000" w:rsidRPr="00000000" w14:paraId="0000004F">
      <w:pPr>
        <w:rPr/>
      </w:pPr>
      <w:r w:rsidDel="00000000" w:rsidR="00000000" w:rsidRPr="00000000">
        <w:rPr>
          <w:rtl w:val="0"/>
        </w:rPr>
      </w:r>
    </w:p>
    <w:sectPr>
      <w:pgSz w:h="16834" w:w="11909" w:orient="portrait"/>
      <w:pgMar w:bottom="566.9291338582677" w:top="566.9291338582677" w:left="566.9291338582677" w:right="566.92913385826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